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15A5" w:rsidRDefault="00E315A5" w:rsidP="00E315A5">
      <w:pPr>
        <w:widowControl w:val="0"/>
        <w:suppressAutoHyphens/>
        <w:autoSpaceDE w:val="0"/>
        <w:autoSpaceDN w:val="0"/>
        <w:adjustRightInd w:val="0"/>
        <w:spacing w:after="0" w:line="240" w:lineRule="auto"/>
        <w:ind w:left="-1080"/>
        <w:rPr>
          <w:rFonts w:ascii="Times New Roman" w:hAnsi="Times New Roman" w:cs="Times New Roman"/>
          <w:color w:val="000000"/>
          <w:sz w:val="2"/>
          <w:szCs w:val="2"/>
        </w:rPr>
      </w:pPr>
      <w:r>
        <w:rPr>
          <w:rFonts w:ascii="Times New Roman" w:hAnsi="Times New Roman" w:cs="Times New Roman"/>
          <w:b/>
          <w:bCs/>
          <w:color w:val="000000"/>
          <w:sz w:val="26"/>
          <w:szCs w:val="26"/>
        </w:rPr>
        <w:t>Maternity Nursing - Week 5 Test</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36"/>
          <w:szCs w:val="36"/>
        </w:rPr>
      </w:pPr>
    </w:p>
    <w:p w:rsidR="00E315A5" w:rsidRDefault="00E315A5" w:rsidP="00E315A5">
      <w:pPr>
        <w:widowControl w:val="0"/>
        <w:suppressAutoHyphens/>
        <w:autoSpaceDE w:val="0"/>
        <w:autoSpaceDN w:val="0"/>
        <w:adjustRightInd w:val="0"/>
        <w:spacing w:after="0" w:line="240" w:lineRule="auto"/>
        <w:ind w:left="-1080"/>
        <w:rPr>
          <w:rFonts w:ascii="Times New Roman" w:hAnsi="Times New Roman" w:cs="Times New Roman"/>
          <w:color w:val="000000"/>
          <w:sz w:val="20"/>
          <w:szCs w:val="20"/>
        </w:rPr>
      </w:pPr>
      <w:r>
        <w:rPr>
          <w:rFonts w:ascii="Times New Roman" w:hAnsi="Times New Roman" w:cs="Times New Roman"/>
          <w:b/>
          <w:bCs/>
          <w:color w:val="000000"/>
        </w:rPr>
        <w:t>Multiple Choice</w:t>
      </w:r>
    </w:p>
    <w:p w:rsidR="00E315A5" w:rsidRDefault="00E315A5" w:rsidP="00E315A5">
      <w:pPr>
        <w:widowControl w:val="0"/>
        <w:suppressAutoHyphens/>
        <w:autoSpaceDE w:val="0"/>
        <w:autoSpaceDN w:val="0"/>
        <w:adjustRightInd w:val="0"/>
        <w:spacing w:after="0" w:line="240" w:lineRule="auto"/>
        <w:ind w:left="-1080"/>
        <w:rPr>
          <w:rFonts w:ascii="Times New Roman" w:hAnsi="Times New Roman" w:cs="Times New Roman"/>
          <w:color w:val="000000"/>
          <w:sz w:val="2"/>
          <w:szCs w:val="2"/>
        </w:rPr>
      </w:pPr>
      <w:r>
        <w:rPr>
          <w:rFonts w:ascii="Times New Roman" w:hAnsi="Times New Roman" w:cs="Times New Roman"/>
          <w:i/>
          <w:iCs/>
          <w:color w:val="000000"/>
        </w:rPr>
        <w:t>Identify the choice that best completes the statement or answers the question.</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The postpartum period (puerperium) extends from:</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Delivery of the infant to delivery of the placenta</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Expulsion of the placenta to closure of the cervical os</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Onset of labor to discharge from the hospital or birthing center</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Childbirth to the return of the uterus and other organs to a pre-pregnant state</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The nurse is assessing a woman on her second postpartum day. Her fundus is palpated midline, 1 cm below the umbilicus. Her bladder is not palpable. The correct conclusion based on these findings is that her:</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Fundus is descending normally.</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Bladder is positioned behind the uterus.</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Bladder is displacing the uterus upward.</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Uterus is not contracting as well as it should.</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On her second postpartum day, a woman complains of cramping abdominal pains. What should the nurse tell her about these pains?</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These pains are normal and persist for about 6 weeks.</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These contractions are usually relieved by breastfeeding.</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are having uterine contractions that prevent bleeding.</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If you have been constipated, you may need a laxative.</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What is the normal sequence of postpartum vaginal discharge?</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Lochia serosa, lochia alba, lochia rubra</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Lochia rubra, lochia serosa, lochia alba</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Lochia alba, lochia rubra, lochia serosa</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Lochia serosa, lochia rubra, lochia alba</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Which finding in a postpartum woman may indicate complications?</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Temperature of 37.7° C (100° F) on the first postpartum day</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White blood cell count of 20,000/mm</w:t>
            </w:r>
            <w:r>
              <w:rPr>
                <w:rFonts w:ascii="Times New Roman" w:hAnsi="Times New Roman" w:cs="Times New Roman"/>
                <w:color w:val="000000"/>
                <w:sz w:val="24"/>
                <w:szCs w:val="24"/>
                <w:vertAlign w:val="superscript"/>
              </w:rPr>
              <w:t>3</w:t>
            </w:r>
            <w:r>
              <w:rPr>
                <w:rFonts w:ascii="Times New Roman" w:hAnsi="Times New Roman" w:cs="Times New Roman"/>
                <w:color w:val="000000"/>
                <w:sz w:val="24"/>
                <w:szCs w:val="24"/>
              </w:rPr>
              <w:t xml:space="preserve"> on the tenth postpartum day</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Moderate lochia rubra on the second postpartum day</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Negative Homans’ sign on the fifth postpartum day</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A woman’s heart rate is 56 beats/minute on her second postpartum day. A review of her record shows that her heart rate normally ranges from 70 to 80 beats/minute. What action should the nurse take in relation to this information?</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Lower the head of her bed to combat impending shock.</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Evaluate her intake and output record for possible dehydration.</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Notify the physician and alert the ICU to a possible admission.</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Document the heart rate, knowing that bradycardia is usually transient.</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Postpartum urinary retention can be caused by:</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Decreased sensitivity to bladder fullness</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Stretching of the ureters during delivery</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Contraction of bladder muscles caused by oxytocin</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effects of proteinuria and lactosuria on the bladder</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8.</w:t>
      </w:r>
      <w:r>
        <w:rPr>
          <w:rFonts w:ascii="Times New Roman" w:hAnsi="Times New Roman" w:cs="Times New Roman"/>
          <w:color w:val="000000"/>
        </w:rPr>
        <w:tab/>
      </w:r>
      <w:r>
        <w:rPr>
          <w:rFonts w:ascii="Times New Roman" w:hAnsi="Times New Roman" w:cs="Times New Roman"/>
          <w:color w:val="000000"/>
          <w:sz w:val="24"/>
          <w:szCs w:val="24"/>
        </w:rPr>
        <w:t>A young mother who is breastfeeding her infant says, “My friend told me I can’t get pregnant again while I am breastfeeding.” How should the nurse reply?</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“That is one advantage of breastfeeding.”</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can’t get pregnant until your menstrual periods begin.”</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“Actually, breastfeeding increases your chance of pregnancy.”</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is possible to become pregnant while breastfeeding.”</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Which statement describes one of Rubin’s phases of maternal adaptation?</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The first phase is </w:t>
            </w:r>
            <w:r>
              <w:rPr>
                <w:rFonts w:ascii="Times New Roman" w:hAnsi="Times New Roman" w:cs="Times New Roman"/>
                <w:i/>
                <w:iCs/>
                <w:color w:val="000000"/>
                <w:sz w:val="24"/>
                <w:szCs w:val="24"/>
              </w:rPr>
              <w:t>taking in</w:t>
            </w:r>
            <w:r>
              <w:rPr>
                <w:rFonts w:ascii="Times New Roman" w:hAnsi="Times New Roman" w:cs="Times New Roman"/>
                <w:color w:val="000000"/>
                <w:sz w:val="24"/>
                <w:szCs w:val="24"/>
              </w:rPr>
              <w:t>, when the woman assumes her new maternal role.</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The second phase is </w:t>
            </w:r>
            <w:r>
              <w:rPr>
                <w:rFonts w:ascii="Times New Roman" w:hAnsi="Times New Roman" w:cs="Times New Roman"/>
                <w:i/>
                <w:iCs/>
                <w:color w:val="000000"/>
                <w:sz w:val="24"/>
                <w:szCs w:val="24"/>
              </w:rPr>
              <w:t>taking hold</w:t>
            </w:r>
            <w:r>
              <w:rPr>
                <w:rFonts w:ascii="Times New Roman" w:hAnsi="Times New Roman" w:cs="Times New Roman"/>
                <w:color w:val="000000"/>
                <w:sz w:val="24"/>
                <w:szCs w:val="24"/>
              </w:rPr>
              <w:t>, when the woman asserts her independence.</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The third phase is </w:t>
            </w:r>
            <w:r>
              <w:rPr>
                <w:rFonts w:ascii="Times New Roman" w:hAnsi="Times New Roman" w:cs="Times New Roman"/>
                <w:i/>
                <w:iCs/>
                <w:color w:val="000000"/>
                <w:sz w:val="24"/>
                <w:szCs w:val="24"/>
              </w:rPr>
              <w:t>letting go</w:t>
            </w:r>
            <w:r>
              <w:rPr>
                <w:rFonts w:ascii="Times New Roman" w:hAnsi="Times New Roman" w:cs="Times New Roman"/>
                <w:color w:val="000000"/>
                <w:sz w:val="24"/>
                <w:szCs w:val="24"/>
              </w:rPr>
              <w:t>, when the mother accepts dependence on others.</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The fourth phase is </w:t>
            </w:r>
            <w:r>
              <w:rPr>
                <w:rFonts w:ascii="Times New Roman" w:hAnsi="Times New Roman" w:cs="Times New Roman"/>
                <w:i/>
                <w:iCs/>
                <w:color w:val="000000"/>
                <w:sz w:val="24"/>
                <w:szCs w:val="24"/>
              </w:rPr>
              <w:t>attainment</w:t>
            </w:r>
            <w:r>
              <w:rPr>
                <w:rFonts w:ascii="Times New Roman" w:hAnsi="Times New Roman" w:cs="Times New Roman"/>
                <w:color w:val="000000"/>
                <w:sz w:val="24"/>
                <w:szCs w:val="24"/>
              </w:rPr>
              <w:t>, when the mother has learned mothering behaviors.</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During the first hour after delivery, vital signs should be taken every _____ minutes.</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5 </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15 </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30 </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45 </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To prepare the postpartum woman to take sitz baths at home, the nurse should tell her:</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may feel weak after the sitz bath, so get up slowly.</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water temperature should be between 80° and 90° F.</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Apply the benzocaine spray immediately before your sitz bath.</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Limit each sitz bath to 30 minutes.</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A postpartum woman’s rubella titer shows that she is not protected against rubella. What instructions should she be given?</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cannot receive the immunization until your six weeks’ checkup.”</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will be given the vaccine the next time you get pregnant to protect that baby.”</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“After receiving the rubella vaccine, do not get pregnant for three months.”</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“If you plan to breastfeed, you cannot receive the vaccine until the baby is weaned.”</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 xml:space="preserve">The nurse is caring for a woman who is gravida 2, para 1 on her first postpartum day. The assessment reveals: temperature 38° C (100° F), pulse 60 beats/minute, blood pressure 118/80 mm Hg, fundus firm at the level of umbilicus and displaced slightly to right, last void 6 hours earlier, moderate amount of lochia rubra, and perineum slightly edematous with episiotomy edges well approximated. The </w:t>
      </w:r>
      <w:r>
        <w:rPr>
          <w:rFonts w:ascii="Times New Roman" w:hAnsi="Times New Roman" w:cs="Times New Roman"/>
          <w:i/>
          <w:iCs/>
          <w:color w:val="000000"/>
          <w:sz w:val="24"/>
          <w:szCs w:val="24"/>
        </w:rPr>
        <w:t>first</w:t>
      </w:r>
      <w:r>
        <w:rPr>
          <w:rFonts w:ascii="Times New Roman" w:hAnsi="Times New Roman" w:cs="Times New Roman"/>
          <w:color w:val="000000"/>
          <w:sz w:val="24"/>
          <w:szCs w:val="24"/>
        </w:rPr>
        <w:t xml:space="preserve"> nursing action should be to:</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Notify the nurse-midwife of her temperature.</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Apply an ice pack to her perineum.</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Assist her to the bathroom to void.</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Chart the assessment findings as normal.</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____</w:t>
      </w:r>
      <w:r>
        <w:rPr>
          <w:rFonts w:ascii="Times New Roman" w:hAnsi="Times New Roman" w:cs="Times New Roman"/>
          <w:color w:val="000000"/>
        </w:rPr>
        <w:tab/>
        <w:t>14.</w:t>
      </w:r>
      <w:r>
        <w:rPr>
          <w:rFonts w:ascii="Times New Roman" w:hAnsi="Times New Roman" w:cs="Times New Roman"/>
          <w:color w:val="000000"/>
        </w:rPr>
        <w:tab/>
      </w:r>
      <w:r>
        <w:rPr>
          <w:rFonts w:ascii="Times New Roman" w:hAnsi="Times New Roman" w:cs="Times New Roman"/>
          <w:color w:val="000000"/>
          <w:sz w:val="24"/>
          <w:szCs w:val="24"/>
        </w:rPr>
        <w:t>The nurse is assisting a postpartum woman with perineal care for the first time. He would need to correct her technique if he observed her:</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Washing her hands before cleansing her perineum</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Applying topical medication after cleansing</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Washing her perineum from front to back</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Removing a soiled peri pad from back to front</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15.</w:t>
      </w:r>
      <w:r>
        <w:rPr>
          <w:rFonts w:ascii="Times New Roman" w:hAnsi="Times New Roman" w:cs="Times New Roman"/>
          <w:color w:val="000000"/>
        </w:rPr>
        <w:tab/>
      </w:r>
      <w:r>
        <w:rPr>
          <w:rFonts w:ascii="Times New Roman" w:hAnsi="Times New Roman" w:cs="Times New Roman"/>
          <w:color w:val="000000"/>
          <w:sz w:val="24"/>
          <w:szCs w:val="24"/>
        </w:rPr>
        <w:t>A postpartum mother expresses concern about how her 4-year-old will react to the new baby. The nurse should tell the mother that:</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Four-year-old children are very generous and will want to share with the baby.</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Jealousy and regression are common among young children when a new baby comes home.</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would be a good idea to send the 4-year-old to stay with grandparents for a few weeks until the new baby is settled at home.</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She should immediately establish firm rules of behavior so the 4-year-old will not use attention-getting behaviors.</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During the postpartum period, the woman should be instructed to report immediately which danger sign to her health care provider?</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Vaginal discharge persisting over 1 week</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Leaking of breast milk between feedings</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Localized pain in the calf or leg</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Tiring more easily than usual</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During a postpartum assessment, the nurse detects a positive Homans’ sign. A positive Homans’ sign is elicited when the:</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Woman stands and feels pain in her foot</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Knee is slightly flexed, the foot is dorsiflexed, and pain is felt in her calf</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Knee is held flat, the foot rotated, and pain is felt in her calf</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Knee is flexed, the foot extended, and pain is felt in her calf</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The nurse is helping a woman ambulate who is 12 hours post-delivery by cesarean birth. The patient seems reluctant to walk and wants to stay in bed. The nurse informs the woman that early and frequent ambulation is necessary to:</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Reduce the risk of thromboembolism.</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Decrease muscle weakness.</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 appetite.</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Reduce the risk of mastitis.</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One of the frequent causes of bleeding during the first trimester of pregnancy is:</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Placenta previa</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Spontaneous abortion</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Abruptio placentae</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Ruptured uterus</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Causes of spontaneous abortion can include:</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Acute maternal infection</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Uterine atony</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Pregnancy-induced hypertension</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Hyperthyroidism</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21.</w:t>
      </w:r>
      <w:r>
        <w:rPr>
          <w:rFonts w:ascii="Times New Roman" w:hAnsi="Times New Roman" w:cs="Times New Roman"/>
          <w:color w:val="000000"/>
        </w:rPr>
        <w:tab/>
      </w:r>
      <w:r>
        <w:rPr>
          <w:rFonts w:ascii="Times New Roman" w:hAnsi="Times New Roman" w:cs="Times New Roman"/>
          <w:color w:val="000000"/>
          <w:sz w:val="24"/>
          <w:szCs w:val="24"/>
        </w:rPr>
        <w:t>After surgery for a hydatidiform mole, the woman should be advised that:</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 additional medical care will be needed.</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Hydatidiform moles are most common in nulliparous women.</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She should avoid oral contraceptives, which could cause another hydatidiform mole.</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She must have periodic blood studies and ultrasounds to monitor for choriocarcinoma.</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22.</w:t>
      </w:r>
      <w:r>
        <w:rPr>
          <w:rFonts w:ascii="Times New Roman" w:hAnsi="Times New Roman" w:cs="Times New Roman"/>
          <w:color w:val="000000"/>
        </w:rPr>
        <w:tab/>
      </w:r>
      <w:r>
        <w:rPr>
          <w:rFonts w:ascii="Times New Roman" w:hAnsi="Times New Roman" w:cs="Times New Roman"/>
          <w:color w:val="000000"/>
          <w:sz w:val="24"/>
          <w:szCs w:val="24"/>
        </w:rPr>
        <w:t>A woman in the third trimester of pregnancy presents to the emergency department with complaints of bright red vaginal bleeding. The nurse immediately suspects:</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Ectopic pregnancy</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Spontaneous abortion</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Placenta previa</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Hydatidiform mole</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23.</w:t>
      </w:r>
      <w:r>
        <w:rPr>
          <w:rFonts w:ascii="Times New Roman" w:hAnsi="Times New Roman" w:cs="Times New Roman"/>
          <w:color w:val="000000"/>
        </w:rPr>
        <w:tab/>
      </w:r>
      <w:r>
        <w:rPr>
          <w:rFonts w:ascii="Times New Roman" w:hAnsi="Times New Roman" w:cs="Times New Roman"/>
          <w:color w:val="000000"/>
          <w:sz w:val="24"/>
          <w:szCs w:val="24"/>
        </w:rPr>
        <w:t>The nurse recognizes that digital vaginal examinations are contraindicated in pregnant women who are bleeding because:</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There is a high risk of infection because of the open cervical os.</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examination may stimulate the onset of labor prematurely.</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presence of blood will make palpation difficult.</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examination may cause severe hemorrhage.</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24.</w:t>
      </w:r>
      <w:r>
        <w:rPr>
          <w:rFonts w:ascii="Times New Roman" w:hAnsi="Times New Roman" w:cs="Times New Roman"/>
          <w:color w:val="000000"/>
        </w:rPr>
        <w:tab/>
      </w:r>
      <w:r>
        <w:rPr>
          <w:rFonts w:ascii="Times New Roman" w:hAnsi="Times New Roman" w:cs="Times New Roman"/>
          <w:color w:val="000000"/>
          <w:sz w:val="24"/>
          <w:szCs w:val="24"/>
        </w:rPr>
        <w:t>Which pregnant woman would the nurse suspect of having placenta previa?</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gravida 3, para 2 in her twenty-eighth week of gestation who reports painless vaginal bleeding and whose blood pressure is 116/78 mm Hg</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gravida 1, para 0 in the twentieth week of gestation with vomiting, white vaginal discharge, and blood pressure of 170/94 mm Hg</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gravida 5, para 4 in the thirtieth week of gestation with severe abdominal pain, dark red vaginal bleeding, and blood pressure of 110/64 mm Hg</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gravida 1, para 0 in the twelfth week of gestation with abdominal and shoulder pain, no bleeding, and blood pressure of 100/54 mm Hg</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25.</w:t>
      </w:r>
      <w:r>
        <w:rPr>
          <w:rFonts w:ascii="Times New Roman" w:hAnsi="Times New Roman" w:cs="Times New Roman"/>
          <w:color w:val="000000"/>
        </w:rPr>
        <w:tab/>
      </w:r>
      <w:r>
        <w:rPr>
          <w:rFonts w:ascii="Times New Roman" w:hAnsi="Times New Roman" w:cs="Times New Roman"/>
          <w:color w:val="000000"/>
          <w:sz w:val="24"/>
          <w:szCs w:val="24"/>
        </w:rPr>
        <w:t>What complication should be suspected in the patient who has experienced abruptio placentae, hydatidiform mole, or a retained dead fetus?</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Pregnancy-induced hypertension</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Septic shock</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Disseminated intravascular coagulation</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Hyperemesis gravidarum</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26.</w:t>
      </w:r>
      <w:r>
        <w:rPr>
          <w:rFonts w:ascii="Times New Roman" w:hAnsi="Times New Roman" w:cs="Times New Roman"/>
          <w:color w:val="000000"/>
        </w:rPr>
        <w:tab/>
      </w:r>
      <w:r>
        <w:rPr>
          <w:rFonts w:ascii="Times New Roman" w:hAnsi="Times New Roman" w:cs="Times New Roman"/>
          <w:color w:val="000000"/>
          <w:sz w:val="24"/>
          <w:szCs w:val="24"/>
        </w:rPr>
        <w:t>The most typical signs and symptoms of gestational hypertension include:</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Proteinuria and hypertension</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Hemolysis and glycosuria</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Thrombocytopenia and headaches</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Rapid weight gain and blurred vision</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____</w:t>
      </w:r>
      <w:r>
        <w:rPr>
          <w:rFonts w:ascii="Times New Roman" w:hAnsi="Times New Roman" w:cs="Times New Roman"/>
          <w:color w:val="000000"/>
        </w:rPr>
        <w:tab/>
        <w:t>27.</w:t>
      </w:r>
      <w:r>
        <w:rPr>
          <w:rFonts w:ascii="Times New Roman" w:hAnsi="Times New Roman" w:cs="Times New Roman"/>
          <w:color w:val="000000"/>
        </w:rPr>
        <w:tab/>
      </w:r>
      <w:r>
        <w:rPr>
          <w:rFonts w:ascii="Times New Roman" w:hAnsi="Times New Roman" w:cs="Times New Roman"/>
          <w:color w:val="000000"/>
          <w:sz w:val="24"/>
          <w:szCs w:val="24"/>
        </w:rPr>
        <w:t>The teaching plan for a woman with mild gestational hypertension who is being managed at home should include:</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Walking at least 30 minutes each day</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Checking and recording pulse rate every hour</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Trying to eliminate all sodium from the diet</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Resting frequently and lying on the left side</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28.</w:t>
      </w:r>
      <w:r>
        <w:rPr>
          <w:rFonts w:ascii="Times New Roman" w:hAnsi="Times New Roman" w:cs="Times New Roman"/>
          <w:color w:val="000000"/>
        </w:rPr>
        <w:tab/>
      </w:r>
      <w:r>
        <w:rPr>
          <w:rFonts w:ascii="Times New Roman" w:hAnsi="Times New Roman" w:cs="Times New Roman"/>
          <w:color w:val="000000"/>
          <w:sz w:val="24"/>
          <w:szCs w:val="24"/>
        </w:rPr>
        <w:t>Before administering magnesium sulfate to a woman with severe gestational hypertension, the nurse assesses her status. Which finding would cause the nurse to withhold the drug?</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Patellar reflexes +3</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Blood pressure 110/86 mm Hg</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Respiratory rate 18 breaths/minute</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Urinary output 20 mL/hour</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29.</w:t>
      </w:r>
      <w:r>
        <w:rPr>
          <w:rFonts w:ascii="Times New Roman" w:hAnsi="Times New Roman" w:cs="Times New Roman"/>
          <w:color w:val="000000"/>
        </w:rPr>
        <w:tab/>
      </w:r>
      <w:r>
        <w:rPr>
          <w:rFonts w:ascii="Times New Roman" w:hAnsi="Times New Roman" w:cs="Times New Roman"/>
          <w:color w:val="000000"/>
          <w:sz w:val="24"/>
          <w:szCs w:val="24"/>
        </w:rPr>
        <w:t>What is the difference between preeclampsia and eclampsia?</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Preeclampsia poses a greater threat to the fetus than eclampsia.</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Hypertension is more severe with preeclampsia than with eclampsia.</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central nervous system is involved with eclampsia but not with preeclampsia.</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with preeclampsia has seizures more often than the patient with eclampsia.</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30.</w:t>
      </w:r>
      <w:r>
        <w:rPr>
          <w:rFonts w:ascii="Times New Roman" w:hAnsi="Times New Roman" w:cs="Times New Roman"/>
          <w:color w:val="000000"/>
        </w:rPr>
        <w:tab/>
      </w:r>
      <w:r>
        <w:rPr>
          <w:rFonts w:ascii="Times New Roman" w:hAnsi="Times New Roman" w:cs="Times New Roman"/>
          <w:color w:val="000000"/>
          <w:sz w:val="24"/>
          <w:szCs w:val="24"/>
        </w:rPr>
        <w:t>Which factor places the pregnant woman at risk for thromboembolic disease?</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Vena cava compression</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Decreased blood volume</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fibrinolysis</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Decreased coagulability</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31.</w:t>
      </w:r>
      <w:r>
        <w:rPr>
          <w:rFonts w:ascii="Times New Roman" w:hAnsi="Times New Roman" w:cs="Times New Roman"/>
          <w:color w:val="000000"/>
        </w:rPr>
        <w:tab/>
      </w:r>
      <w:r>
        <w:rPr>
          <w:rFonts w:ascii="Times New Roman" w:hAnsi="Times New Roman" w:cs="Times New Roman"/>
          <w:color w:val="000000"/>
          <w:sz w:val="24"/>
          <w:szCs w:val="24"/>
        </w:rPr>
        <w:t>The nurse recognizes that the primary effect of pregnancy on a woman with a preexisting heart disease is:</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shunting of blood to the fetus reduces the mother’s cardiac workload.</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renal blood flow, which promotes elimination of excess fluid.</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Decreased venous return, which decreases blood pressure.</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workload of the heart is greatly increased.</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32.</w:t>
      </w:r>
      <w:r>
        <w:rPr>
          <w:rFonts w:ascii="Times New Roman" w:hAnsi="Times New Roman" w:cs="Times New Roman"/>
          <w:color w:val="000000"/>
        </w:rPr>
        <w:tab/>
      </w:r>
      <w:r>
        <w:rPr>
          <w:rFonts w:ascii="Times New Roman" w:hAnsi="Times New Roman" w:cs="Times New Roman"/>
          <w:color w:val="000000"/>
          <w:sz w:val="24"/>
          <w:szCs w:val="24"/>
        </w:rPr>
        <w:t>When a woman with heart disease becomes pregnant, what precautions will the nurse advise her to take?</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should rest at least six hours each day.”</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will not need to take special precautions.”</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“Limit your intake of foods high in potassium.”</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“Immediately report dyspnea, fatigue, or edema.”</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33.</w:t>
      </w:r>
      <w:r>
        <w:rPr>
          <w:rFonts w:ascii="Times New Roman" w:hAnsi="Times New Roman" w:cs="Times New Roman"/>
          <w:color w:val="000000"/>
        </w:rPr>
        <w:tab/>
      </w:r>
      <w:r>
        <w:rPr>
          <w:rFonts w:ascii="Times New Roman" w:hAnsi="Times New Roman" w:cs="Times New Roman"/>
          <w:color w:val="000000"/>
          <w:sz w:val="24"/>
          <w:szCs w:val="24"/>
        </w:rPr>
        <w:t>The nurse is counseling a prenatal patient on nutrition. He notes that her health care provider has ordered 300 mg of ferrous sulfate each day. What patient teaching is indicated?</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“Your stools will be dark and sticky when you are taking iron.”</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“Supplemental iron has no side effects.”</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“Be sure to take the iron with extra vitamin D.”</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“Fresh fruits and breads are high in iron.”</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34.</w:t>
      </w:r>
      <w:r>
        <w:rPr>
          <w:rFonts w:ascii="Times New Roman" w:hAnsi="Times New Roman" w:cs="Times New Roman"/>
          <w:color w:val="000000"/>
        </w:rPr>
        <w:tab/>
      </w:r>
      <w:r>
        <w:rPr>
          <w:rFonts w:ascii="Times New Roman" w:hAnsi="Times New Roman" w:cs="Times New Roman"/>
          <w:color w:val="000000"/>
          <w:sz w:val="24"/>
          <w:szCs w:val="24"/>
        </w:rPr>
        <w:t>The effect of pregnancy on glucose metabolism is to:</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Enhance the action of insulin, creating a risk of hypoglycemia.</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Cause a woman to convert excess glucose to fat.</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Antagonize insulin, which causes serum glucose to rise.</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Stimulate the storage of excess glucose in the liver.</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35.</w:t>
      </w:r>
      <w:r>
        <w:rPr>
          <w:rFonts w:ascii="Times New Roman" w:hAnsi="Times New Roman" w:cs="Times New Roman"/>
          <w:color w:val="000000"/>
        </w:rPr>
        <w:tab/>
      </w:r>
      <w:r>
        <w:rPr>
          <w:rFonts w:ascii="Times New Roman" w:hAnsi="Times New Roman" w:cs="Times New Roman"/>
          <w:color w:val="000000"/>
          <w:sz w:val="24"/>
          <w:szCs w:val="24"/>
        </w:rPr>
        <w:t>A pregnant woman has been diagnosed with gestational diabetes. She asks the nurse whether that means she will have to take insulin. The nurse’s best response is:</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“Women who develop diabetes during pregnancy usually need to take insulin for the rest of their lives.”</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“Oral diabetes medications are usually ordered during pregnancy.”</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“Some women need insulin, but you may be able to control your diabetes with diet.”</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will probably have to switch to oral medications after the baby is born.”</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36.</w:t>
      </w:r>
      <w:r>
        <w:rPr>
          <w:rFonts w:ascii="Times New Roman" w:hAnsi="Times New Roman" w:cs="Times New Roman"/>
          <w:color w:val="000000"/>
        </w:rPr>
        <w:tab/>
      </w:r>
      <w:r>
        <w:rPr>
          <w:rFonts w:ascii="Times New Roman" w:hAnsi="Times New Roman" w:cs="Times New Roman"/>
          <w:color w:val="000000"/>
          <w:sz w:val="24"/>
          <w:szCs w:val="24"/>
        </w:rPr>
        <w:t>A maternal complication that can result from diabetes mellitus is:</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Hydramnios</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Endometriosis</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Hypotension</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Alkalosis</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37.</w:t>
      </w:r>
      <w:r>
        <w:rPr>
          <w:rFonts w:ascii="Times New Roman" w:hAnsi="Times New Roman" w:cs="Times New Roman"/>
          <w:color w:val="000000"/>
        </w:rPr>
        <w:tab/>
      </w:r>
      <w:r>
        <w:rPr>
          <w:rFonts w:ascii="Times New Roman" w:hAnsi="Times New Roman" w:cs="Times New Roman"/>
          <w:color w:val="000000"/>
          <w:sz w:val="24"/>
          <w:szCs w:val="24"/>
        </w:rPr>
        <w:t>A woman asks the nurse why she should take precautions against getting rubella if she thinks she might be pregnant. The nurse explains that the occurrence of maternal rubella during the first 4 weeks of pregnancy could lead to which fetal malformations?</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Cataracts, cardiac defects, and deafness</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Kidney defects, cataracts, and hydrocephalus</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Cardiac defects, clubfoot, and microcephaly</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Mental retardation, biliary atresia, and deafness</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38.</w:t>
      </w:r>
      <w:r>
        <w:rPr>
          <w:rFonts w:ascii="Times New Roman" w:hAnsi="Times New Roman" w:cs="Times New Roman"/>
          <w:color w:val="000000"/>
        </w:rPr>
        <w:tab/>
      </w:r>
      <w:r>
        <w:rPr>
          <w:rFonts w:ascii="Times New Roman" w:hAnsi="Times New Roman" w:cs="Times New Roman"/>
          <w:color w:val="000000"/>
          <w:sz w:val="24"/>
          <w:szCs w:val="24"/>
        </w:rPr>
        <w:t>Which statement is accurate about the abuse of substances during pregnancy?</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Substance abuse is most damaging to the fetus during the third trimester.</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Use of alcohol, tobacco, marijuana, and cocaine can cause fetal growth retardation.</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Inhaled substances are more likely than intravenous substances to cross the placental barrier.</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Newborn infants rarely experience withdrawal after birth to a mother who has used addictive substances.</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39.</w:t>
      </w:r>
      <w:r>
        <w:rPr>
          <w:rFonts w:ascii="Times New Roman" w:hAnsi="Times New Roman" w:cs="Times New Roman"/>
          <w:color w:val="000000"/>
        </w:rPr>
        <w:tab/>
      </w:r>
      <w:r>
        <w:rPr>
          <w:rFonts w:ascii="Times New Roman" w:hAnsi="Times New Roman" w:cs="Times New Roman"/>
          <w:color w:val="000000"/>
          <w:sz w:val="24"/>
          <w:szCs w:val="24"/>
        </w:rPr>
        <w:t>During an assessment of an infant born to an intravenous drug abuser, the nurse should recognize which sign(s) and/or symptom(s) as indicative of drug withdrawal?</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Plethora and a high-pitched, shrill cry</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Jaundice and sneezing 3 days after delivery</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Tremor and hyperactive reflexes</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Restlessness and seedy, yellow-brown stools</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40.</w:t>
      </w:r>
      <w:r>
        <w:rPr>
          <w:rFonts w:ascii="Times New Roman" w:hAnsi="Times New Roman" w:cs="Times New Roman"/>
          <w:color w:val="000000"/>
        </w:rPr>
        <w:tab/>
      </w:r>
      <w:r>
        <w:rPr>
          <w:rFonts w:ascii="Times New Roman" w:hAnsi="Times New Roman" w:cs="Times New Roman"/>
          <w:color w:val="000000"/>
          <w:sz w:val="24"/>
          <w:szCs w:val="24"/>
        </w:rPr>
        <w:t>What information will the nurse give to a pregnant woman with heart disease regarding her second stage of labor?</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She will not be able to have any anesthesia.</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She will have a cesarean birth if she cannot quickly push the baby out.</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She will not be able to receive any analgesia.</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She will not be allowed to push.</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41.</w:t>
      </w:r>
      <w:r>
        <w:rPr>
          <w:rFonts w:ascii="Times New Roman" w:hAnsi="Times New Roman" w:cs="Times New Roman"/>
          <w:color w:val="000000"/>
        </w:rPr>
        <w:tab/>
      </w:r>
      <w:r>
        <w:rPr>
          <w:rFonts w:ascii="Times New Roman" w:hAnsi="Times New Roman" w:cs="Times New Roman"/>
          <w:color w:val="000000"/>
          <w:sz w:val="24"/>
          <w:szCs w:val="24"/>
        </w:rPr>
        <w:t>The nurse has been teaching a pregnant woman at 32 weeks’ gestation about signs and symptoms of gestational hypertension and potential warning signs of possible complications. The nurse recognizes the need for further teaching when the woman states:</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weigh myself every morning after voiding, before breakfast, and call my care provider if I notice a gain of 1 lbs or more in 1 week.”</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“If I have any vision changes, I will notify my care provider.”</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“If I have a headache, I will take some acetaminophen.”</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count my baby’s kicks twice a day in the morning and evening.”</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42.</w:t>
      </w:r>
      <w:r>
        <w:rPr>
          <w:rFonts w:ascii="Times New Roman" w:hAnsi="Times New Roman" w:cs="Times New Roman"/>
          <w:color w:val="000000"/>
        </w:rPr>
        <w:tab/>
      </w:r>
      <w:r>
        <w:rPr>
          <w:rFonts w:ascii="Times New Roman" w:hAnsi="Times New Roman" w:cs="Times New Roman"/>
          <w:color w:val="000000"/>
          <w:sz w:val="24"/>
          <w:szCs w:val="24"/>
        </w:rPr>
        <w:t>A newly delivered woman who was treated for preeclampsia during labor says to the nurse, “Why are you still checking my blood pressure, reflexes, respirations, and urine so often? I thought delivery of my baby would take care of the problem.” The most appropriate response would be:</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“Since you are in the hospital with your baby, we will continue to monitor you since it’s not hard to do.”</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are still at risk for seizures for the first forty-eight hours after birth.”</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 can stop checking you so often if it’s bothering you.”</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“Don’t you care about your health?”</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43.</w:t>
      </w:r>
      <w:r>
        <w:rPr>
          <w:rFonts w:ascii="Times New Roman" w:hAnsi="Times New Roman" w:cs="Times New Roman"/>
          <w:color w:val="000000"/>
        </w:rPr>
        <w:tab/>
      </w:r>
      <w:r>
        <w:rPr>
          <w:rFonts w:ascii="Times New Roman" w:hAnsi="Times New Roman" w:cs="Times New Roman"/>
          <w:i/>
          <w:iCs/>
          <w:color w:val="000000"/>
          <w:sz w:val="24"/>
          <w:szCs w:val="24"/>
        </w:rPr>
        <w:t xml:space="preserve">Preterm labor </w:t>
      </w:r>
      <w:r>
        <w:rPr>
          <w:rFonts w:ascii="Times New Roman" w:hAnsi="Times New Roman" w:cs="Times New Roman"/>
          <w:color w:val="000000"/>
          <w:sz w:val="24"/>
          <w:szCs w:val="24"/>
        </w:rPr>
        <w:t>is defined as the onset of labor between _____ and _____ weeks’ gestation.</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20; 30</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20; 37 </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25; 30 </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28; 38</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44.</w:t>
      </w:r>
      <w:r>
        <w:rPr>
          <w:rFonts w:ascii="Times New Roman" w:hAnsi="Times New Roman" w:cs="Times New Roman"/>
          <w:color w:val="000000"/>
        </w:rPr>
        <w:tab/>
      </w:r>
      <w:r>
        <w:rPr>
          <w:rFonts w:ascii="Times New Roman" w:hAnsi="Times New Roman" w:cs="Times New Roman"/>
          <w:color w:val="000000"/>
          <w:sz w:val="24"/>
          <w:szCs w:val="24"/>
        </w:rPr>
        <w:t>The most important reason for administering intravenous fluids to a woman in preterm labor is:</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reduces the risk of nausea and vomiting.</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will restore the patient’s hematocrit to normal.</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inactive patient often drinks too little water.</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Dehydration stimulates secretion of oxytocin and antidiuretic hormone (ADH).</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45.</w:t>
      </w:r>
      <w:r>
        <w:rPr>
          <w:rFonts w:ascii="Times New Roman" w:hAnsi="Times New Roman" w:cs="Times New Roman"/>
          <w:color w:val="000000"/>
        </w:rPr>
        <w:tab/>
      </w:r>
      <w:r>
        <w:rPr>
          <w:rFonts w:ascii="Times New Roman" w:hAnsi="Times New Roman" w:cs="Times New Roman"/>
          <w:color w:val="000000"/>
          <w:sz w:val="24"/>
          <w:szCs w:val="24"/>
        </w:rPr>
        <w:t>Which drug may be given during preterm labor to accelerate fetal lung maturity?</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Ergotrate</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Pitocin</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Betamethasone</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Magnesium sulfate</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46.</w:t>
      </w:r>
      <w:r>
        <w:rPr>
          <w:rFonts w:ascii="Times New Roman" w:hAnsi="Times New Roman" w:cs="Times New Roman"/>
          <w:color w:val="000000"/>
        </w:rPr>
        <w:tab/>
      </w:r>
      <w:r>
        <w:rPr>
          <w:rFonts w:ascii="Times New Roman" w:hAnsi="Times New Roman" w:cs="Times New Roman"/>
          <w:color w:val="000000"/>
          <w:sz w:val="24"/>
          <w:szCs w:val="24"/>
        </w:rPr>
        <w:t>The characteristics of hypertonic uterine dysfunction include:</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Weak, coordinated, and infrequent contractions</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Rapid cervical dilation and effacement</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Painful, frequent, and uncoordinated contractions</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Occurrence in women who have had four or more pregnancies</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47.</w:t>
      </w:r>
      <w:r>
        <w:rPr>
          <w:rFonts w:ascii="Times New Roman" w:hAnsi="Times New Roman" w:cs="Times New Roman"/>
          <w:color w:val="000000"/>
        </w:rPr>
        <w:tab/>
      </w:r>
      <w:r>
        <w:rPr>
          <w:rFonts w:ascii="Times New Roman" w:hAnsi="Times New Roman" w:cs="Times New Roman"/>
          <w:color w:val="000000"/>
          <w:sz w:val="24"/>
          <w:szCs w:val="24"/>
        </w:rPr>
        <w:t>The nurse is assisting with a breech delivery. What is the priority assessment?</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Fetal hip dislocations</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Cord prolapse</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Uterine rupture</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Fetal spinal injuries</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48.</w:t>
      </w:r>
      <w:r>
        <w:rPr>
          <w:rFonts w:ascii="Times New Roman" w:hAnsi="Times New Roman" w:cs="Times New Roman"/>
          <w:color w:val="000000"/>
        </w:rPr>
        <w:tab/>
      </w:r>
      <w:r>
        <w:rPr>
          <w:rFonts w:ascii="Times New Roman" w:hAnsi="Times New Roman" w:cs="Times New Roman"/>
          <w:color w:val="000000"/>
          <w:sz w:val="24"/>
          <w:szCs w:val="24"/>
        </w:rPr>
        <w:t>Which statement is true in relation to abnormal fetal presentations?</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Meconium-stained amniotic fluid in a breech presentation always indicates fetal distress.</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Applying pressure to the mother’s sacrum is especially helpful with a face or brow presentation.</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Having the mother assume a squatting position may facilitate the birth of the fetus in a breech presentation.</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When the fetus is in a persistent occiput posterior position, the mother may be assisted in getting on her hands and knees to help the fetus turn.</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49.</w:t>
      </w:r>
      <w:r>
        <w:rPr>
          <w:rFonts w:ascii="Times New Roman" w:hAnsi="Times New Roman" w:cs="Times New Roman"/>
          <w:color w:val="000000"/>
        </w:rPr>
        <w:tab/>
      </w:r>
      <w:r>
        <w:rPr>
          <w:rFonts w:ascii="Times New Roman" w:hAnsi="Times New Roman" w:cs="Times New Roman"/>
          <w:color w:val="000000"/>
          <w:sz w:val="24"/>
          <w:szCs w:val="24"/>
        </w:rPr>
        <w:t>When assisting with an amniotomy, the nurse’s first responsibility after the procedure is to check the:</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Maternal pulse</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Maternal blood pressure</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Fetal heart rate</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Fetal kick count</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50.</w:t>
      </w:r>
      <w:r>
        <w:rPr>
          <w:rFonts w:ascii="Times New Roman" w:hAnsi="Times New Roman" w:cs="Times New Roman"/>
          <w:color w:val="000000"/>
        </w:rPr>
        <w:tab/>
      </w:r>
      <w:r>
        <w:rPr>
          <w:rFonts w:ascii="Times New Roman" w:hAnsi="Times New Roman" w:cs="Times New Roman"/>
          <w:color w:val="000000"/>
          <w:sz w:val="24"/>
          <w:szCs w:val="24"/>
        </w:rPr>
        <w:t xml:space="preserve">The nurse is monitoring a woman who is receiving an oxytocin infusion to stimulate contractions. An assessment reveals contractions of 100 seconds with 50-second intervals between them. The </w:t>
      </w:r>
      <w:r>
        <w:rPr>
          <w:rFonts w:ascii="Times New Roman" w:hAnsi="Times New Roman" w:cs="Times New Roman"/>
          <w:i/>
          <w:iCs/>
          <w:color w:val="000000"/>
          <w:sz w:val="24"/>
          <w:szCs w:val="24"/>
        </w:rPr>
        <w:t>first</w:t>
      </w:r>
      <w:r>
        <w:rPr>
          <w:rFonts w:ascii="Times New Roman" w:hAnsi="Times New Roman" w:cs="Times New Roman"/>
          <w:color w:val="000000"/>
          <w:sz w:val="24"/>
          <w:szCs w:val="24"/>
        </w:rPr>
        <w:t xml:space="preserve"> nursing action should be to:</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Slow down the oxytocin infusion rate.</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Discontinue the oxytocin infusion.</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 the oxytocin infusion rate.</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Notify the primary health care provider.</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51.</w:t>
      </w:r>
      <w:r>
        <w:rPr>
          <w:rFonts w:ascii="Times New Roman" w:hAnsi="Times New Roman" w:cs="Times New Roman"/>
          <w:color w:val="000000"/>
        </w:rPr>
        <w:tab/>
      </w:r>
      <w:r>
        <w:rPr>
          <w:rFonts w:ascii="Times New Roman" w:hAnsi="Times New Roman" w:cs="Times New Roman"/>
          <w:color w:val="000000"/>
          <w:sz w:val="24"/>
          <w:szCs w:val="24"/>
        </w:rPr>
        <w:t>A patient sustained a laceration during delivery that extended to the muscles of the perineum and the anal sphincter muscles. What degree of perineal laceration does she have?</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First</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Second</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Third</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Fourth</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52.</w:t>
      </w:r>
      <w:r>
        <w:rPr>
          <w:rFonts w:ascii="Times New Roman" w:hAnsi="Times New Roman" w:cs="Times New Roman"/>
          <w:color w:val="000000"/>
        </w:rPr>
        <w:tab/>
      </w:r>
      <w:r>
        <w:rPr>
          <w:rFonts w:ascii="Times New Roman" w:hAnsi="Times New Roman" w:cs="Times New Roman"/>
          <w:color w:val="000000"/>
          <w:sz w:val="24"/>
          <w:szCs w:val="24"/>
        </w:rPr>
        <w:t>A fetal complication that may occur with both forceps and vacuum extraction delivery is:</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Caput chignon</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Intracranial hemorrhage</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Facial nerve paralysis</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Bladder injury</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53.</w:t>
      </w:r>
      <w:r>
        <w:rPr>
          <w:rFonts w:ascii="Times New Roman" w:hAnsi="Times New Roman" w:cs="Times New Roman"/>
          <w:color w:val="000000"/>
        </w:rPr>
        <w:tab/>
      </w:r>
      <w:r>
        <w:rPr>
          <w:rFonts w:ascii="Times New Roman" w:hAnsi="Times New Roman" w:cs="Times New Roman"/>
          <w:color w:val="000000"/>
          <w:sz w:val="24"/>
          <w:szCs w:val="24"/>
        </w:rPr>
        <w:t>A woman admitted through the emergency department delivered only 30 minutes after arriving at the hospital. She stated that her contractions had begun about 2 hours earlier and rapidly became more frequent and intense. Which statement best defines this brief labor?</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Because this was a precipitate labor, it could have resulted in fetal hypoxia or intracranial hemorrhage and maternal trauma.</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This was probably a postterm labor, which typically progresses very rapidly with little fetal or maternal risk.</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Hydramnios is a common cause of very rapid labor as a result of overdistention of the uterus.</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Women who have had previous cesarean births are at risk of uterine rupture </w:t>
            </w:r>
            <w:r>
              <w:rPr>
                <w:rFonts w:ascii="Times New Roman" w:hAnsi="Times New Roman" w:cs="Times New Roman"/>
                <w:color w:val="000000"/>
                <w:sz w:val="24"/>
                <w:szCs w:val="24"/>
              </w:rPr>
              <w:lastRenderedPageBreak/>
              <w:t>following rapid labor.</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54.</w:t>
      </w:r>
      <w:r>
        <w:rPr>
          <w:rFonts w:ascii="Times New Roman" w:hAnsi="Times New Roman" w:cs="Times New Roman"/>
          <w:color w:val="000000"/>
        </w:rPr>
        <w:tab/>
      </w:r>
      <w:r>
        <w:rPr>
          <w:rFonts w:ascii="Times New Roman" w:hAnsi="Times New Roman" w:cs="Times New Roman"/>
          <w:color w:val="000000"/>
          <w:sz w:val="24"/>
          <w:szCs w:val="24"/>
        </w:rPr>
        <w:t xml:space="preserve">The </w:t>
      </w:r>
      <w:r>
        <w:rPr>
          <w:rFonts w:ascii="Times New Roman" w:hAnsi="Times New Roman" w:cs="Times New Roman"/>
          <w:i/>
          <w:iCs/>
          <w:color w:val="000000"/>
          <w:sz w:val="24"/>
          <w:szCs w:val="24"/>
        </w:rPr>
        <w:t>first</w:t>
      </w:r>
      <w:r>
        <w:rPr>
          <w:rFonts w:ascii="Times New Roman" w:hAnsi="Times New Roman" w:cs="Times New Roman"/>
          <w:color w:val="000000"/>
          <w:sz w:val="24"/>
          <w:szCs w:val="24"/>
        </w:rPr>
        <w:t xml:space="preserve"> action that should be taken when the umbilical cord prolapses is to:</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Administer oxygen by face mask at 8 to 10 L/minute.</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Have the woman get on her hands and knees.</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Prepare for a rapid vaginal delivery or cesarean.</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Position the woman so that her hips are higher than her head.</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55.</w:t>
      </w:r>
      <w:r>
        <w:rPr>
          <w:rFonts w:ascii="Times New Roman" w:hAnsi="Times New Roman" w:cs="Times New Roman"/>
          <w:color w:val="000000"/>
        </w:rPr>
        <w:tab/>
      </w:r>
      <w:r>
        <w:rPr>
          <w:rFonts w:ascii="Times New Roman" w:hAnsi="Times New Roman" w:cs="Times New Roman"/>
          <w:color w:val="000000"/>
          <w:sz w:val="24"/>
          <w:szCs w:val="24"/>
        </w:rPr>
        <w:t>Cesarean birth at the onset of labor is indicated for the woman infected with:</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Hepatitis</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i/>
                <w:iCs/>
                <w:color w:val="000000"/>
                <w:sz w:val="24"/>
                <w:szCs w:val="24"/>
              </w:rPr>
              <w:t>Chlamydia</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Syphilis</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Herpes simplex</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56.</w:t>
      </w:r>
      <w:r>
        <w:rPr>
          <w:rFonts w:ascii="Times New Roman" w:hAnsi="Times New Roman" w:cs="Times New Roman"/>
          <w:color w:val="000000"/>
        </w:rPr>
        <w:tab/>
      </w:r>
      <w:r>
        <w:rPr>
          <w:rFonts w:ascii="Times New Roman" w:hAnsi="Times New Roman" w:cs="Times New Roman"/>
          <w:color w:val="000000"/>
          <w:sz w:val="24"/>
          <w:szCs w:val="24"/>
        </w:rPr>
        <w:t>An indwelling catheter is usually inserted before a cesarean birth to:</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Permit hourly intake and output measurements.</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Keep a full bladder from interfering with the surgical procedure.</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Decrease the risk of surgical injury of the bladder.</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Monitor the patient’s hydration status during surgery.</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57.</w:t>
      </w:r>
      <w:r>
        <w:rPr>
          <w:rFonts w:ascii="Times New Roman" w:hAnsi="Times New Roman" w:cs="Times New Roman"/>
          <w:color w:val="000000"/>
        </w:rPr>
        <w:tab/>
      </w:r>
      <w:r>
        <w:rPr>
          <w:rFonts w:ascii="Times New Roman" w:hAnsi="Times New Roman" w:cs="Times New Roman"/>
          <w:color w:val="000000"/>
          <w:sz w:val="24"/>
          <w:szCs w:val="24"/>
        </w:rPr>
        <w:t>A woman who had a lower uterine transverse incision for a cesarean birth resulting from cephalopelvic disproportion asks whether this means she cannot have a vaginal birth in the future. Which answer is most appropriate?</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vaginal birth after cesarean birth is never recommended because of the risk for uterine rupture.”</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is possible to have a vaginal birth with the type of incision you have. You will want to discuss this with your health care provider.”</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“Your incision does not permit you to have a vaginal birth in the future.”</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“Perhaps you should reconsider any future pregnancies because you are now at high risk for complications.”</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58.</w:t>
      </w:r>
      <w:r>
        <w:rPr>
          <w:rFonts w:ascii="Times New Roman" w:hAnsi="Times New Roman" w:cs="Times New Roman"/>
          <w:color w:val="000000"/>
        </w:rPr>
        <w:tab/>
      </w:r>
      <w:r>
        <w:rPr>
          <w:rFonts w:ascii="Times New Roman" w:hAnsi="Times New Roman" w:cs="Times New Roman"/>
          <w:color w:val="000000"/>
          <w:sz w:val="24"/>
          <w:szCs w:val="24"/>
        </w:rPr>
        <w:t>Which nursing diagnosis identified on a patient’s nursing care plan has the highest priority during oxytocin administration?</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Fear related to unknown outcome</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Potential for altered uterine tissue perfusion related to uterine contractions</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Pain related to uterine contractions</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Knowledge deficit related to the use of oxytocin during labor</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59.</w:t>
      </w:r>
      <w:r>
        <w:rPr>
          <w:rFonts w:ascii="Times New Roman" w:hAnsi="Times New Roman" w:cs="Times New Roman"/>
          <w:color w:val="000000"/>
        </w:rPr>
        <w:tab/>
      </w:r>
      <w:r>
        <w:rPr>
          <w:rFonts w:ascii="Times New Roman" w:hAnsi="Times New Roman" w:cs="Times New Roman"/>
          <w:color w:val="000000"/>
          <w:sz w:val="24"/>
          <w:szCs w:val="24"/>
        </w:rPr>
        <w:t>The nurse is caring for a woman who is 3 hours post-vaginal delivery of twins born at 38 weeks’ gestation. The nurse recognizes an increased risk for which of the following?</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Hemorrhage</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Postpartum depression</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Fatigue</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Milk production</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15A5" w:rsidRDefault="00E315A5" w:rsidP="00E315A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60.</w:t>
      </w:r>
      <w:r>
        <w:rPr>
          <w:rFonts w:ascii="Times New Roman" w:hAnsi="Times New Roman" w:cs="Times New Roman"/>
          <w:color w:val="000000"/>
        </w:rPr>
        <w:tab/>
      </w:r>
      <w:r>
        <w:rPr>
          <w:rFonts w:ascii="Times New Roman" w:hAnsi="Times New Roman" w:cs="Times New Roman"/>
          <w:color w:val="000000"/>
          <w:sz w:val="24"/>
          <w:szCs w:val="24"/>
        </w:rPr>
        <w:t>What is characteristic of third-degree perineal lacerations?</w:t>
      </w:r>
    </w:p>
    <w:tbl>
      <w:tblPr>
        <w:tblW w:w="0" w:type="auto"/>
        <w:tblCellMar>
          <w:left w:w="45" w:type="dxa"/>
          <w:right w:w="45" w:type="dxa"/>
        </w:tblCellMar>
        <w:tblLook w:val="0000" w:firstRow="0" w:lastRow="0" w:firstColumn="0" w:lastColumn="0" w:noHBand="0" w:noVBand="0"/>
      </w:tblPr>
      <w:tblGrid>
        <w:gridCol w:w="360"/>
        <w:gridCol w:w="8100"/>
      </w:tblGrid>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Extends into the mucous membrane</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Extends into the muscles of the perineal body</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Extends through the rectal mucosa into the anterior wall of the rectum</w:t>
            </w:r>
          </w:p>
        </w:tc>
      </w:tr>
      <w:tr w:rsidR="00E315A5">
        <w:tblPrEx>
          <w:tblCellMar>
            <w:top w:w="0" w:type="dxa"/>
            <w:bottom w:w="0" w:type="dxa"/>
          </w:tblCellMar>
        </w:tblPrEx>
        <w:tc>
          <w:tcPr>
            <w:tcW w:w="36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E315A5" w:rsidRDefault="00E315A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Extends into the anal sphincter</w:t>
            </w:r>
          </w:p>
        </w:tc>
      </w:tr>
    </w:tbl>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rPr>
        <w:sectPr w:rsidR="00E315A5">
          <w:pgSz w:w="12240" w:h="15840"/>
          <w:pgMar w:top="1440" w:right="720" w:bottom="1440" w:left="1800" w:header="720" w:footer="720" w:gutter="0"/>
          <w:cols w:space="720" w:equalWidth="0">
            <w:col w:w="9720"/>
          </w:cols>
        </w:sectPr>
      </w:pPr>
    </w:p>
    <w:p w:rsidR="00E315A5" w:rsidRDefault="00E315A5" w:rsidP="00E315A5">
      <w:pPr>
        <w:widowControl w:val="0"/>
        <w:suppressAutoHyphens/>
        <w:autoSpaceDE w:val="0"/>
        <w:autoSpaceDN w:val="0"/>
        <w:adjustRightInd w:val="0"/>
        <w:spacing w:after="0" w:line="240" w:lineRule="auto"/>
        <w:ind w:left="-1080"/>
        <w:rPr>
          <w:rFonts w:ascii="Times New Roman" w:hAnsi="Times New Roman" w:cs="Times New Roman"/>
          <w:b/>
          <w:bCs/>
          <w:color w:val="000000"/>
          <w:sz w:val="26"/>
          <w:szCs w:val="26"/>
        </w:rPr>
      </w:pPr>
      <w:r>
        <w:rPr>
          <w:rFonts w:ascii="Times New Roman" w:hAnsi="Times New Roman" w:cs="Times New Roman"/>
          <w:b/>
          <w:bCs/>
          <w:color w:val="000000"/>
          <w:sz w:val="26"/>
          <w:szCs w:val="26"/>
        </w:rPr>
        <w:lastRenderedPageBreak/>
        <w:t>Maternity Nursing - Week 5 Test</w:t>
      </w:r>
    </w:p>
    <w:p w:rsidR="00E315A5" w:rsidRDefault="00E315A5" w:rsidP="00E315A5">
      <w:pPr>
        <w:widowControl w:val="0"/>
        <w:suppressAutoHyphens/>
        <w:autoSpaceDE w:val="0"/>
        <w:autoSpaceDN w:val="0"/>
        <w:adjustRightInd w:val="0"/>
        <w:spacing w:after="0" w:line="240" w:lineRule="auto"/>
        <w:ind w:left="-1080"/>
        <w:rPr>
          <w:rFonts w:ascii="Times New Roman" w:hAnsi="Times New Roman" w:cs="Times New Roman"/>
          <w:color w:val="000000"/>
          <w:sz w:val="2"/>
          <w:szCs w:val="2"/>
        </w:rPr>
      </w:pPr>
      <w:r>
        <w:rPr>
          <w:rFonts w:ascii="Times New Roman" w:hAnsi="Times New Roman" w:cs="Times New Roman"/>
          <w:b/>
          <w:bCs/>
          <w:color w:val="000000"/>
          <w:sz w:val="26"/>
          <w:szCs w:val="26"/>
        </w:rPr>
        <w:t>Answer Section</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36"/>
          <w:szCs w:val="36"/>
        </w:rPr>
      </w:pPr>
    </w:p>
    <w:p w:rsidR="00E315A5" w:rsidRDefault="00E315A5" w:rsidP="00E315A5">
      <w:pPr>
        <w:widowControl w:val="0"/>
        <w:suppressAutoHyphens/>
        <w:autoSpaceDE w:val="0"/>
        <w:autoSpaceDN w:val="0"/>
        <w:adjustRightInd w:val="0"/>
        <w:spacing w:after="0" w:line="240" w:lineRule="auto"/>
        <w:ind w:left="-1080"/>
        <w:rPr>
          <w:rFonts w:ascii="Times New Roman" w:hAnsi="Times New Roman" w:cs="Times New Roman"/>
          <w:color w:val="000000"/>
          <w:sz w:val="2"/>
          <w:szCs w:val="2"/>
        </w:rPr>
      </w:pPr>
      <w:r>
        <w:rPr>
          <w:rFonts w:ascii="Times New Roman" w:hAnsi="Times New Roman" w:cs="Times New Roman"/>
          <w:b/>
          <w:bCs/>
          <w:color w:val="000000"/>
        </w:rPr>
        <w:t>MULTIPLE CHOICE</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w:t>
      </w:r>
      <w:r>
        <w:rPr>
          <w:rFonts w:ascii="Times New Roman" w:hAnsi="Times New Roman" w:cs="Times New Roman"/>
          <w:color w:val="000000"/>
        </w:rPr>
        <w:tab/>
        <w:t>D</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w:t>
      </w:r>
      <w:r>
        <w:rPr>
          <w:rFonts w:ascii="Times New Roman" w:hAnsi="Times New Roman" w:cs="Times New Roman"/>
          <w:color w:val="000000"/>
        </w:rPr>
        <w:tab/>
        <w:t>A</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w:t>
      </w:r>
      <w:r>
        <w:rPr>
          <w:rFonts w:ascii="Times New Roman" w:hAnsi="Times New Roman" w:cs="Times New Roman"/>
          <w:color w:val="000000"/>
        </w:rPr>
        <w:tab/>
        <w:t>C</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w:t>
      </w:r>
      <w:r>
        <w:rPr>
          <w:rFonts w:ascii="Times New Roman" w:hAnsi="Times New Roman" w:cs="Times New Roman"/>
          <w:color w:val="000000"/>
        </w:rPr>
        <w:tab/>
        <w:t>B</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w:t>
      </w:r>
      <w:r>
        <w:rPr>
          <w:rFonts w:ascii="Times New Roman" w:hAnsi="Times New Roman" w:cs="Times New Roman"/>
          <w:color w:val="000000"/>
        </w:rPr>
        <w:tab/>
        <w:t>B</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6.</w:t>
      </w:r>
      <w:r>
        <w:rPr>
          <w:rFonts w:ascii="Times New Roman" w:hAnsi="Times New Roman" w:cs="Times New Roman"/>
          <w:color w:val="000000"/>
        </w:rPr>
        <w:tab/>
        <w:t>D</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7.</w:t>
      </w:r>
      <w:r>
        <w:rPr>
          <w:rFonts w:ascii="Times New Roman" w:hAnsi="Times New Roman" w:cs="Times New Roman"/>
          <w:color w:val="000000"/>
        </w:rPr>
        <w:tab/>
        <w:t>A</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8.</w:t>
      </w:r>
      <w:r>
        <w:rPr>
          <w:rFonts w:ascii="Times New Roman" w:hAnsi="Times New Roman" w:cs="Times New Roman"/>
          <w:color w:val="000000"/>
        </w:rPr>
        <w:tab/>
        <w:t>D</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9.</w:t>
      </w:r>
      <w:r>
        <w:rPr>
          <w:rFonts w:ascii="Times New Roman" w:hAnsi="Times New Roman" w:cs="Times New Roman"/>
          <w:color w:val="000000"/>
        </w:rPr>
        <w:tab/>
        <w:t>B</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10.</w:t>
      </w:r>
      <w:r>
        <w:rPr>
          <w:rFonts w:ascii="Times New Roman" w:hAnsi="Times New Roman" w:cs="Times New Roman"/>
          <w:color w:val="000000"/>
        </w:rPr>
        <w:tab/>
        <w:t>B</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11.</w:t>
      </w:r>
      <w:r>
        <w:rPr>
          <w:rFonts w:ascii="Times New Roman" w:hAnsi="Times New Roman" w:cs="Times New Roman"/>
          <w:color w:val="000000"/>
        </w:rPr>
        <w:tab/>
        <w:t>A</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12.</w:t>
      </w:r>
      <w:r>
        <w:rPr>
          <w:rFonts w:ascii="Times New Roman" w:hAnsi="Times New Roman" w:cs="Times New Roman"/>
          <w:color w:val="000000"/>
        </w:rPr>
        <w:tab/>
        <w:t>C</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13.</w:t>
      </w:r>
      <w:r>
        <w:rPr>
          <w:rFonts w:ascii="Times New Roman" w:hAnsi="Times New Roman" w:cs="Times New Roman"/>
          <w:color w:val="000000"/>
        </w:rPr>
        <w:tab/>
        <w:t>C</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14.</w:t>
      </w:r>
      <w:r>
        <w:rPr>
          <w:rFonts w:ascii="Times New Roman" w:hAnsi="Times New Roman" w:cs="Times New Roman"/>
          <w:color w:val="000000"/>
        </w:rPr>
        <w:tab/>
        <w:t>D</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15.</w:t>
      </w:r>
      <w:r>
        <w:rPr>
          <w:rFonts w:ascii="Times New Roman" w:hAnsi="Times New Roman" w:cs="Times New Roman"/>
          <w:color w:val="000000"/>
        </w:rPr>
        <w:tab/>
        <w:t>B</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16.</w:t>
      </w:r>
      <w:r>
        <w:rPr>
          <w:rFonts w:ascii="Times New Roman" w:hAnsi="Times New Roman" w:cs="Times New Roman"/>
          <w:color w:val="000000"/>
        </w:rPr>
        <w:tab/>
        <w:t>C</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17.</w:t>
      </w:r>
      <w:r>
        <w:rPr>
          <w:rFonts w:ascii="Times New Roman" w:hAnsi="Times New Roman" w:cs="Times New Roman"/>
          <w:color w:val="000000"/>
        </w:rPr>
        <w:tab/>
        <w:t>B</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18.</w:t>
      </w:r>
      <w:r>
        <w:rPr>
          <w:rFonts w:ascii="Times New Roman" w:hAnsi="Times New Roman" w:cs="Times New Roman"/>
          <w:color w:val="000000"/>
        </w:rPr>
        <w:tab/>
        <w:t>A</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19.</w:t>
      </w:r>
      <w:r>
        <w:rPr>
          <w:rFonts w:ascii="Times New Roman" w:hAnsi="Times New Roman" w:cs="Times New Roman"/>
          <w:color w:val="000000"/>
        </w:rPr>
        <w:tab/>
        <w:t>B</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20.</w:t>
      </w:r>
      <w:r>
        <w:rPr>
          <w:rFonts w:ascii="Times New Roman" w:hAnsi="Times New Roman" w:cs="Times New Roman"/>
          <w:color w:val="000000"/>
        </w:rPr>
        <w:tab/>
        <w:t>A</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21.</w:t>
      </w:r>
      <w:r>
        <w:rPr>
          <w:rFonts w:ascii="Times New Roman" w:hAnsi="Times New Roman" w:cs="Times New Roman"/>
          <w:color w:val="000000"/>
        </w:rPr>
        <w:tab/>
        <w:t>D</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22.</w:t>
      </w:r>
      <w:r>
        <w:rPr>
          <w:rFonts w:ascii="Times New Roman" w:hAnsi="Times New Roman" w:cs="Times New Roman"/>
          <w:color w:val="000000"/>
        </w:rPr>
        <w:tab/>
        <w:t>C</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23.</w:t>
      </w:r>
      <w:r>
        <w:rPr>
          <w:rFonts w:ascii="Times New Roman" w:hAnsi="Times New Roman" w:cs="Times New Roman"/>
          <w:color w:val="000000"/>
        </w:rPr>
        <w:tab/>
        <w:t>D</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24.</w:t>
      </w:r>
      <w:r>
        <w:rPr>
          <w:rFonts w:ascii="Times New Roman" w:hAnsi="Times New Roman" w:cs="Times New Roman"/>
          <w:color w:val="000000"/>
        </w:rPr>
        <w:tab/>
        <w:t>A</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25.</w:t>
      </w:r>
      <w:r>
        <w:rPr>
          <w:rFonts w:ascii="Times New Roman" w:hAnsi="Times New Roman" w:cs="Times New Roman"/>
          <w:color w:val="000000"/>
        </w:rPr>
        <w:tab/>
        <w:t>C</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26.</w:t>
      </w:r>
      <w:r>
        <w:rPr>
          <w:rFonts w:ascii="Times New Roman" w:hAnsi="Times New Roman" w:cs="Times New Roman"/>
          <w:color w:val="000000"/>
        </w:rPr>
        <w:tab/>
        <w:t>A</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27.</w:t>
      </w:r>
      <w:r>
        <w:rPr>
          <w:rFonts w:ascii="Times New Roman" w:hAnsi="Times New Roman" w:cs="Times New Roman"/>
          <w:color w:val="000000"/>
        </w:rPr>
        <w:tab/>
        <w:t>D</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28.</w:t>
      </w:r>
      <w:r>
        <w:rPr>
          <w:rFonts w:ascii="Times New Roman" w:hAnsi="Times New Roman" w:cs="Times New Roman"/>
          <w:color w:val="000000"/>
        </w:rPr>
        <w:tab/>
        <w:t>D</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29.</w:t>
      </w:r>
      <w:r>
        <w:rPr>
          <w:rFonts w:ascii="Times New Roman" w:hAnsi="Times New Roman" w:cs="Times New Roman"/>
          <w:color w:val="000000"/>
        </w:rPr>
        <w:tab/>
        <w:t>C</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30.</w:t>
      </w:r>
      <w:r>
        <w:rPr>
          <w:rFonts w:ascii="Times New Roman" w:hAnsi="Times New Roman" w:cs="Times New Roman"/>
          <w:color w:val="000000"/>
        </w:rPr>
        <w:tab/>
        <w:t>A</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31.</w:t>
      </w:r>
      <w:r>
        <w:rPr>
          <w:rFonts w:ascii="Times New Roman" w:hAnsi="Times New Roman" w:cs="Times New Roman"/>
          <w:color w:val="000000"/>
        </w:rPr>
        <w:tab/>
        <w:t>D</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32.</w:t>
      </w:r>
      <w:r>
        <w:rPr>
          <w:rFonts w:ascii="Times New Roman" w:hAnsi="Times New Roman" w:cs="Times New Roman"/>
          <w:color w:val="000000"/>
        </w:rPr>
        <w:tab/>
        <w:t>D</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33.</w:t>
      </w:r>
      <w:r>
        <w:rPr>
          <w:rFonts w:ascii="Times New Roman" w:hAnsi="Times New Roman" w:cs="Times New Roman"/>
          <w:color w:val="000000"/>
        </w:rPr>
        <w:tab/>
        <w:t>A</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34.</w:t>
      </w:r>
      <w:r>
        <w:rPr>
          <w:rFonts w:ascii="Times New Roman" w:hAnsi="Times New Roman" w:cs="Times New Roman"/>
          <w:color w:val="000000"/>
        </w:rPr>
        <w:tab/>
        <w:t>C</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35.</w:t>
      </w:r>
      <w:r>
        <w:rPr>
          <w:rFonts w:ascii="Times New Roman" w:hAnsi="Times New Roman" w:cs="Times New Roman"/>
          <w:color w:val="000000"/>
        </w:rPr>
        <w:tab/>
        <w:t>C</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36.</w:t>
      </w:r>
      <w:r>
        <w:rPr>
          <w:rFonts w:ascii="Times New Roman" w:hAnsi="Times New Roman" w:cs="Times New Roman"/>
          <w:color w:val="000000"/>
        </w:rPr>
        <w:tab/>
        <w:t>A</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37.</w:t>
      </w:r>
      <w:r>
        <w:rPr>
          <w:rFonts w:ascii="Times New Roman" w:hAnsi="Times New Roman" w:cs="Times New Roman"/>
          <w:color w:val="000000"/>
        </w:rPr>
        <w:tab/>
        <w:t>A</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38.</w:t>
      </w:r>
      <w:r>
        <w:rPr>
          <w:rFonts w:ascii="Times New Roman" w:hAnsi="Times New Roman" w:cs="Times New Roman"/>
          <w:color w:val="000000"/>
        </w:rPr>
        <w:tab/>
        <w:t>B</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39.</w:t>
      </w:r>
      <w:r>
        <w:rPr>
          <w:rFonts w:ascii="Times New Roman" w:hAnsi="Times New Roman" w:cs="Times New Roman"/>
          <w:color w:val="000000"/>
        </w:rPr>
        <w:tab/>
        <w:t>C</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40.</w:t>
      </w:r>
      <w:r>
        <w:rPr>
          <w:rFonts w:ascii="Times New Roman" w:hAnsi="Times New Roman" w:cs="Times New Roman"/>
          <w:color w:val="000000"/>
        </w:rPr>
        <w:tab/>
        <w:t>D</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41.</w:t>
      </w:r>
      <w:r>
        <w:rPr>
          <w:rFonts w:ascii="Times New Roman" w:hAnsi="Times New Roman" w:cs="Times New Roman"/>
          <w:color w:val="000000"/>
        </w:rPr>
        <w:tab/>
        <w:t>C</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lastRenderedPageBreak/>
        <w:tab/>
        <w:t>42.</w:t>
      </w:r>
      <w:r>
        <w:rPr>
          <w:rFonts w:ascii="Times New Roman" w:hAnsi="Times New Roman" w:cs="Times New Roman"/>
          <w:color w:val="000000"/>
        </w:rPr>
        <w:tab/>
        <w:t>B</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43.</w:t>
      </w:r>
      <w:r>
        <w:rPr>
          <w:rFonts w:ascii="Times New Roman" w:hAnsi="Times New Roman" w:cs="Times New Roman"/>
          <w:color w:val="000000"/>
        </w:rPr>
        <w:tab/>
        <w:t>B</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44.</w:t>
      </w:r>
      <w:r>
        <w:rPr>
          <w:rFonts w:ascii="Times New Roman" w:hAnsi="Times New Roman" w:cs="Times New Roman"/>
          <w:color w:val="000000"/>
        </w:rPr>
        <w:tab/>
        <w:t>D</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45.</w:t>
      </w:r>
      <w:r>
        <w:rPr>
          <w:rFonts w:ascii="Times New Roman" w:hAnsi="Times New Roman" w:cs="Times New Roman"/>
          <w:color w:val="000000"/>
        </w:rPr>
        <w:tab/>
        <w:t>C</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46.</w:t>
      </w:r>
      <w:r>
        <w:rPr>
          <w:rFonts w:ascii="Times New Roman" w:hAnsi="Times New Roman" w:cs="Times New Roman"/>
          <w:color w:val="000000"/>
        </w:rPr>
        <w:tab/>
        <w:t>C</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47.</w:t>
      </w:r>
      <w:r>
        <w:rPr>
          <w:rFonts w:ascii="Times New Roman" w:hAnsi="Times New Roman" w:cs="Times New Roman"/>
          <w:color w:val="000000"/>
        </w:rPr>
        <w:tab/>
        <w:t>B</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48.</w:t>
      </w:r>
      <w:r>
        <w:rPr>
          <w:rFonts w:ascii="Times New Roman" w:hAnsi="Times New Roman" w:cs="Times New Roman"/>
          <w:color w:val="000000"/>
        </w:rPr>
        <w:tab/>
        <w:t>D</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49.</w:t>
      </w:r>
      <w:r>
        <w:rPr>
          <w:rFonts w:ascii="Times New Roman" w:hAnsi="Times New Roman" w:cs="Times New Roman"/>
          <w:color w:val="000000"/>
        </w:rPr>
        <w:tab/>
        <w:t>C</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50.</w:t>
      </w:r>
      <w:r>
        <w:rPr>
          <w:rFonts w:ascii="Times New Roman" w:hAnsi="Times New Roman" w:cs="Times New Roman"/>
          <w:color w:val="000000"/>
        </w:rPr>
        <w:tab/>
        <w:t>B</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51.</w:t>
      </w:r>
      <w:r>
        <w:rPr>
          <w:rFonts w:ascii="Times New Roman" w:hAnsi="Times New Roman" w:cs="Times New Roman"/>
          <w:color w:val="000000"/>
        </w:rPr>
        <w:tab/>
        <w:t>C</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52.</w:t>
      </w:r>
      <w:r>
        <w:rPr>
          <w:rFonts w:ascii="Times New Roman" w:hAnsi="Times New Roman" w:cs="Times New Roman"/>
          <w:color w:val="000000"/>
        </w:rPr>
        <w:tab/>
        <w:t>B</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53.</w:t>
      </w:r>
      <w:r>
        <w:rPr>
          <w:rFonts w:ascii="Times New Roman" w:hAnsi="Times New Roman" w:cs="Times New Roman"/>
          <w:color w:val="000000"/>
        </w:rPr>
        <w:tab/>
        <w:t>A</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54.</w:t>
      </w:r>
      <w:r>
        <w:rPr>
          <w:rFonts w:ascii="Times New Roman" w:hAnsi="Times New Roman" w:cs="Times New Roman"/>
          <w:color w:val="000000"/>
        </w:rPr>
        <w:tab/>
        <w:t>D</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55.</w:t>
      </w:r>
      <w:r>
        <w:rPr>
          <w:rFonts w:ascii="Times New Roman" w:hAnsi="Times New Roman" w:cs="Times New Roman"/>
          <w:color w:val="000000"/>
        </w:rPr>
        <w:tab/>
        <w:t>D</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56.</w:t>
      </w:r>
      <w:r>
        <w:rPr>
          <w:rFonts w:ascii="Times New Roman" w:hAnsi="Times New Roman" w:cs="Times New Roman"/>
          <w:color w:val="000000"/>
        </w:rPr>
        <w:tab/>
        <w:t>C</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57.</w:t>
      </w:r>
      <w:r>
        <w:rPr>
          <w:rFonts w:ascii="Times New Roman" w:hAnsi="Times New Roman" w:cs="Times New Roman"/>
          <w:color w:val="000000"/>
        </w:rPr>
        <w:tab/>
        <w:t>B</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58.</w:t>
      </w:r>
      <w:r>
        <w:rPr>
          <w:rFonts w:ascii="Times New Roman" w:hAnsi="Times New Roman" w:cs="Times New Roman"/>
          <w:color w:val="000000"/>
        </w:rPr>
        <w:tab/>
        <w:t>B</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59.</w:t>
      </w:r>
      <w:r>
        <w:rPr>
          <w:rFonts w:ascii="Times New Roman" w:hAnsi="Times New Roman" w:cs="Times New Roman"/>
          <w:color w:val="000000"/>
        </w:rPr>
        <w:tab/>
        <w:t>A</w:t>
      </w:r>
    </w:p>
    <w:p w:rsidR="00E315A5" w:rsidRDefault="00E315A5" w:rsidP="00E315A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15A5" w:rsidRDefault="00E315A5" w:rsidP="00E315A5">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rPr>
      </w:pPr>
      <w:r>
        <w:rPr>
          <w:rFonts w:ascii="Times New Roman" w:hAnsi="Times New Roman" w:cs="Times New Roman"/>
          <w:color w:val="000000"/>
        </w:rPr>
        <w:tab/>
        <w:t>60.</w:t>
      </w:r>
      <w:r>
        <w:rPr>
          <w:rFonts w:ascii="Times New Roman" w:hAnsi="Times New Roman" w:cs="Times New Roman"/>
          <w:color w:val="000000"/>
        </w:rPr>
        <w:tab/>
        <w:t>D</w:t>
      </w:r>
    </w:p>
    <w:p w:rsidR="00D256A6" w:rsidRDefault="00D256A6">
      <w:bookmarkStart w:id="0" w:name="_GoBack"/>
      <w:bookmarkEnd w:id="0"/>
    </w:p>
    <w:sectPr w:rsidR="00D256A6" w:rsidSect="00391528">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5A5"/>
    <w:rsid w:val="00D256A6"/>
    <w:rsid w:val="00E315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3245</Words>
  <Characters>18499</Characters>
  <Application>Microsoft Office Word</Application>
  <DocSecurity>0</DocSecurity>
  <Lines>154</Lines>
  <Paragraphs>43</Paragraphs>
  <ScaleCrop>false</ScaleCrop>
  <Company>Hewlett-Packard</Company>
  <LinksUpToDate>false</LinksUpToDate>
  <CharactersWithSpaces>21701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1</cp:revision>
  <dcterms:created xsi:type="dcterms:W3CDTF">2015-12-17T17:59:00Z</dcterms:created>
  <dcterms:modified xsi:type="dcterms:W3CDTF">2015-12-17T18:00:00Z</dcterms:modified>
</cp:coreProperties>
</file>